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56A" w:rsidRDefault="0027156A" w:rsidP="002715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7156A" w:rsidRDefault="0027156A" w:rsidP="002715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внесения изменений в муниципальную программу</w:t>
      </w:r>
    </w:p>
    <w:p w:rsidR="0027156A" w:rsidRDefault="0027156A" w:rsidP="002715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0F56">
        <w:rPr>
          <w:rFonts w:ascii="Times New Roman" w:hAnsi="Times New Roman"/>
          <w:sz w:val="28"/>
          <w:szCs w:val="28"/>
        </w:rPr>
        <w:t>Стимулирование развития жилищного строительства, обеспечение качественными жилищно-коммунальными услугами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0F56">
        <w:rPr>
          <w:rFonts w:ascii="Times New Roman" w:hAnsi="Times New Roman"/>
          <w:sz w:val="28"/>
          <w:szCs w:val="28"/>
        </w:rPr>
        <w:t>Грачевского района</w:t>
      </w:r>
      <w:r>
        <w:rPr>
          <w:rFonts w:ascii="Times New Roman" w:hAnsi="Times New Roman"/>
          <w:sz w:val="28"/>
          <w:szCs w:val="28"/>
        </w:rPr>
        <w:t xml:space="preserve"> Оренбургской области на 2015-2020 годы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7156A" w:rsidRDefault="0027156A" w:rsidP="002715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156A" w:rsidRDefault="0027156A" w:rsidP="003F1B29">
      <w:pPr>
        <w:pStyle w:val="a5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ст.179 Бюджетного кодекса Российской Федерации, постановлением Грачевского района от 15 августа 2015 года № 535-п «Об утверждении порядка разработки, реализации и оценки эффективности муниципальных программ Грачевского района», в целях п</w:t>
      </w:r>
      <w:r w:rsidRPr="00196E02">
        <w:rPr>
          <w:rFonts w:ascii="Times New Roman" w:hAnsi="Times New Roman" w:cs="Times New Roman"/>
          <w:sz w:val="28"/>
          <w:szCs w:val="28"/>
        </w:rPr>
        <w:t>овышени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6E02">
        <w:rPr>
          <w:rFonts w:ascii="Times New Roman" w:hAnsi="Times New Roman" w:cs="Times New Roman"/>
          <w:sz w:val="28"/>
          <w:szCs w:val="28"/>
        </w:rPr>
        <w:t xml:space="preserve"> качества и надежности предоставления жилищно-коммунальных услуг населению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196E02">
        <w:rPr>
          <w:rFonts w:ascii="Times New Roman" w:hAnsi="Times New Roman" w:cs="Times New Roman"/>
          <w:sz w:val="28"/>
          <w:szCs w:val="28"/>
        </w:rPr>
        <w:t>оддержк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96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196E02">
        <w:rPr>
          <w:rFonts w:ascii="Times New Roman" w:hAnsi="Times New Roman" w:cs="Times New Roman"/>
          <w:sz w:val="28"/>
          <w:szCs w:val="28"/>
        </w:rPr>
        <w:t xml:space="preserve">, признанных в установленном </w:t>
      </w:r>
      <w:proofErr w:type="gramStart"/>
      <w:r w:rsidRPr="00196E02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196E02">
        <w:rPr>
          <w:rFonts w:ascii="Times New Roman" w:hAnsi="Times New Roman" w:cs="Times New Roman"/>
          <w:sz w:val="28"/>
          <w:szCs w:val="28"/>
        </w:rPr>
        <w:t xml:space="preserve"> нуждающимися в улучшении жилищных условий в Грачевском районе</w:t>
      </w:r>
      <w:r>
        <w:rPr>
          <w:rFonts w:ascii="Times New Roman" w:hAnsi="Times New Roman" w:cs="Times New Roman"/>
          <w:sz w:val="28"/>
          <w:szCs w:val="28"/>
        </w:rPr>
        <w:t>, для о</w:t>
      </w:r>
      <w:r w:rsidRPr="00196E02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6E02">
        <w:rPr>
          <w:rFonts w:ascii="Times New Roman" w:hAnsi="Times New Roman" w:cs="Times New Roman"/>
          <w:sz w:val="28"/>
          <w:szCs w:val="28"/>
        </w:rPr>
        <w:t xml:space="preserve"> устойчивого развития территорий муниципального образования Грачевский район, развития инженерной, транспортной и социальной инфраструктуры, учета инте</w:t>
      </w:r>
      <w:r>
        <w:rPr>
          <w:rFonts w:ascii="Times New Roman" w:hAnsi="Times New Roman" w:cs="Times New Roman"/>
          <w:sz w:val="28"/>
          <w:szCs w:val="28"/>
        </w:rPr>
        <w:t>ресов граждан и их объединений, о</w:t>
      </w:r>
      <w:r w:rsidRPr="00196E02">
        <w:rPr>
          <w:rFonts w:ascii="Times New Roman" w:hAnsi="Times New Roman" w:cs="Times New Roman"/>
          <w:sz w:val="28"/>
          <w:szCs w:val="28"/>
        </w:rPr>
        <w:t>беспечения качества и равной доступности услуг общественного транспорта для всех категорий населения Грачевского района.</w:t>
      </w:r>
    </w:p>
    <w:p w:rsidR="0027156A" w:rsidRDefault="0027156A" w:rsidP="003F1B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считаю необходимым создание муниципальной программы «</w:t>
      </w:r>
      <w:r w:rsidRPr="00400F56">
        <w:rPr>
          <w:rFonts w:ascii="Times New Roman" w:hAnsi="Times New Roman"/>
          <w:sz w:val="28"/>
          <w:szCs w:val="28"/>
        </w:rPr>
        <w:t>Стимулирование развития жилищного строительства, обеспечение качественными жилищно-коммунальными услугами населения</w:t>
      </w:r>
      <w:r>
        <w:rPr>
          <w:rFonts w:ascii="Times New Roman" w:hAnsi="Times New Roman"/>
          <w:sz w:val="28"/>
          <w:szCs w:val="28"/>
        </w:rPr>
        <w:t xml:space="preserve">, обеспечение доступности услуг общественного пассажирского автомобильного транспорта на территории </w:t>
      </w:r>
      <w:r w:rsidRPr="00400F56">
        <w:rPr>
          <w:rFonts w:ascii="Times New Roman" w:hAnsi="Times New Roman"/>
          <w:sz w:val="28"/>
          <w:szCs w:val="28"/>
        </w:rPr>
        <w:t>Грачевского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» на период 2019 – 2024 годы. </w:t>
      </w:r>
    </w:p>
    <w:p w:rsidR="0027156A" w:rsidRDefault="0027156A" w:rsidP="003F1B2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Программы будет являться </w:t>
      </w:r>
      <w:r w:rsidR="000D768B">
        <w:rPr>
          <w:rFonts w:ascii="Times New Roman" w:hAnsi="Times New Roman" w:cs="Times New Roman"/>
          <w:sz w:val="28"/>
          <w:szCs w:val="28"/>
        </w:rPr>
        <w:t>м</w:t>
      </w:r>
      <w:r w:rsidR="000D76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одернизация объектов жилищно-коммунального хозяйства</w:t>
      </w:r>
      <w:r w:rsidR="000D768B" w:rsidRPr="003F57C0">
        <w:rPr>
          <w:rFonts w:ascii="Times New Roman" w:hAnsi="Times New Roman" w:cs="Times New Roman"/>
          <w:sz w:val="28"/>
          <w:szCs w:val="28"/>
        </w:rPr>
        <w:t>, повы</w:t>
      </w:r>
      <w:r w:rsidR="000D768B">
        <w:rPr>
          <w:rFonts w:ascii="Times New Roman" w:hAnsi="Times New Roman" w:cs="Times New Roman"/>
          <w:sz w:val="28"/>
          <w:szCs w:val="28"/>
        </w:rPr>
        <w:t>шение</w:t>
      </w:r>
      <w:r w:rsidR="000D768B" w:rsidRPr="003F57C0">
        <w:rPr>
          <w:rFonts w:ascii="Times New Roman" w:hAnsi="Times New Roman" w:cs="Times New Roman"/>
          <w:sz w:val="28"/>
          <w:szCs w:val="28"/>
        </w:rPr>
        <w:t xml:space="preserve"> </w:t>
      </w:r>
      <w:r w:rsidR="000D768B">
        <w:rPr>
          <w:rFonts w:ascii="Times New Roman" w:hAnsi="Times New Roman" w:cs="Times New Roman"/>
          <w:sz w:val="28"/>
          <w:szCs w:val="28"/>
        </w:rPr>
        <w:t>доступности и комфортности жилья, о</w:t>
      </w:r>
      <w:r w:rsidR="000D768B" w:rsidRPr="00196E02">
        <w:rPr>
          <w:rFonts w:ascii="Times New Roman" w:hAnsi="Times New Roman" w:cs="Times New Roman"/>
          <w:sz w:val="28"/>
          <w:szCs w:val="28"/>
        </w:rPr>
        <w:t>беспеч</w:t>
      </w:r>
      <w:r w:rsidR="000D768B">
        <w:rPr>
          <w:rFonts w:ascii="Times New Roman" w:hAnsi="Times New Roman" w:cs="Times New Roman"/>
          <w:sz w:val="28"/>
          <w:szCs w:val="28"/>
        </w:rPr>
        <w:t>ение</w:t>
      </w:r>
      <w:r w:rsidR="000D768B" w:rsidRPr="00196E02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0D768B">
        <w:rPr>
          <w:rFonts w:ascii="Times New Roman" w:hAnsi="Times New Roman" w:cs="Times New Roman"/>
          <w:sz w:val="28"/>
          <w:szCs w:val="28"/>
        </w:rPr>
        <w:t>я</w:t>
      </w:r>
      <w:r w:rsidR="000D768B" w:rsidRPr="00196E02">
        <w:rPr>
          <w:rFonts w:ascii="Times New Roman" w:hAnsi="Times New Roman" w:cs="Times New Roman"/>
          <w:sz w:val="28"/>
          <w:szCs w:val="28"/>
        </w:rPr>
        <w:t xml:space="preserve"> документов территориального планирования требованиям </w:t>
      </w:r>
      <w:hyperlink r:id="rId5" w:history="1">
        <w:r w:rsidR="000D768B" w:rsidRPr="00196E02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</w:rPr>
          <w:t>статьи 26</w:t>
        </w:r>
      </w:hyperlink>
      <w:r w:rsidR="000D768B" w:rsidRPr="00196E02">
        <w:rPr>
          <w:rFonts w:ascii="Times New Roman" w:hAnsi="Times New Roman" w:cs="Times New Roman"/>
          <w:sz w:val="28"/>
          <w:szCs w:val="28"/>
        </w:rPr>
        <w:t xml:space="preserve"> Градо</w:t>
      </w:r>
      <w:r w:rsidR="000D768B">
        <w:rPr>
          <w:rFonts w:ascii="Times New Roman" w:hAnsi="Times New Roman" w:cs="Times New Roman"/>
          <w:sz w:val="28"/>
          <w:szCs w:val="28"/>
        </w:rPr>
        <w:t>строительного</w:t>
      </w:r>
      <w:r w:rsidR="000D768B" w:rsidRPr="00196E0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</w:t>
      </w:r>
      <w:r w:rsidR="000D768B">
        <w:rPr>
          <w:rFonts w:ascii="Times New Roman" w:hAnsi="Times New Roman" w:cs="Times New Roman"/>
          <w:sz w:val="28"/>
          <w:szCs w:val="28"/>
        </w:rPr>
        <w:t xml:space="preserve"> и создание условий для стабильного функционирования пассажирского транспорта</w:t>
      </w:r>
      <w:r w:rsidRPr="00CD2E5F">
        <w:rPr>
          <w:rFonts w:ascii="Times New Roman" w:hAnsi="Times New Roman" w:cs="Times New Roman"/>
          <w:sz w:val="28"/>
          <w:szCs w:val="28"/>
        </w:rPr>
        <w:t>.</w:t>
      </w:r>
    </w:p>
    <w:p w:rsidR="000D768B" w:rsidRDefault="000D768B" w:rsidP="003F1B29">
      <w:pPr>
        <w:tabs>
          <w:tab w:val="left" w:pos="585"/>
        </w:tabs>
        <w:ind w:firstLine="709"/>
        <w:jc w:val="both"/>
        <w:rPr>
          <w:sz w:val="28"/>
          <w:szCs w:val="28"/>
        </w:rPr>
      </w:pPr>
      <w:bookmarkStart w:id="0" w:name="sub_7200"/>
      <w:r>
        <w:rPr>
          <w:sz w:val="28"/>
          <w:szCs w:val="28"/>
        </w:rPr>
        <w:t>Приоритетами политики органов местного самоуправления Грачевского района в сфере реализации муниципальной программы являются:</w:t>
      </w:r>
    </w:p>
    <w:p w:rsidR="000D768B" w:rsidRDefault="000D768B" w:rsidP="003F1B29">
      <w:pPr>
        <w:tabs>
          <w:tab w:val="left" w:pos="5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Выявление проблем градостроительного развития территории района, обеспечение их решения на основе анализа периметров муниципальной среды, существующих ресурсов жизнеобеспечения, а также принятых градостроительных решений;</w:t>
      </w:r>
    </w:p>
    <w:p w:rsidR="000D768B" w:rsidRDefault="000D768B" w:rsidP="003F1B29">
      <w:pPr>
        <w:tabs>
          <w:tab w:val="left" w:pos="5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основных направлений и параметров пространственного развития района обеспечивающих создание инструмента управления развитием территории района на основе баланса интересов федеральных, областных и местных органов власти;</w:t>
      </w:r>
    </w:p>
    <w:p w:rsidR="000D768B" w:rsidRDefault="000D768B" w:rsidP="003F1B29">
      <w:pPr>
        <w:tabs>
          <w:tab w:val="left" w:pos="5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Информационно-техническое сопровождение автоматизированной информационной системы обеспечения градостроительной деятельности.</w:t>
      </w:r>
      <w:bookmarkEnd w:id="0"/>
    </w:p>
    <w:p w:rsidR="00DD60D8" w:rsidRPr="00E66188" w:rsidRDefault="0027156A" w:rsidP="003F1B29">
      <w:pPr>
        <w:spacing w:after="120"/>
        <w:ind w:right="-1"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Предварительная потребность в финансовых ресурсах составит</w:t>
      </w:r>
      <w:r w:rsidRPr="00526A0F">
        <w:rPr>
          <w:rFonts w:eastAsia="Times New Roman"/>
          <w:lang w:eastAsia="ru-RU"/>
        </w:rPr>
        <w:t xml:space="preserve"> </w:t>
      </w:r>
      <w:r w:rsidR="00E57067">
        <w:rPr>
          <w:b/>
          <w:color w:val="FF0000"/>
          <w:sz w:val="28"/>
          <w:szCs w:val="28"/>
        </w:rPr>
        <w:t>47 546,3</w:t>
      </w:r>
      <w:r w:rsidR="00DD60D8" w:rsidRPr="00E66188">
        <w:t xml:space="preserve"> </w:t>
      </w:r>
      <w:r w:rsidR="00DD60D8" w:rsidRPr="00E66188">
        <w:rPr>
          <w:sz w:val="28"/>
          <w:szCs w:val="28"/>
        </w:rPr>
        <w:t xml:space="preserve">тыс. рублей. Финансирование осуществляется за счет средств местного, областного и федерального бюджетов, в том числе по годам реализации: </w:t>
      </w:r>
    </w:p>
    <w:p w:rsidR="00DD60D8" w:rsidRPr="00B97642" w:rsidRDefault="00DD60D8" w:rsidP="003F1B29">
      <w:pPr>
        <w:ind w:right="284" w:firstLine="709"/>
        <w:jc w:val="both"/>
        <w:rPr>
          <w:color w:val="FF0000"/>
          <w:sz w:val="28"/>
          <w:szCs w:val="28"/>
        </w:rPr>
      </w:pPr>
      <w:r w:rsidRPr="00B97642">
        <w:rPr>
          <w:color w:val="FF0000"/>
          <w:sz w:val="28"/>
          <w:szCs w:val="28"/>
        </w:rPr>
        <w:t xml:space="preserve">2019 год – </w:t>
      </w:r>
      <w:r>
        <w:rPr>
          <w:color w:val="FF0000"/>
          <w:sz w:val="28"/>
          <w:szCs w:val="28"/>
        </w:rPr>
        <w:t>15 </w:t>
      </w:r>
      <w:r w:rsidR="00A11D7B">
        <w:rPr>
          <w:color w:val="FF0000"/>
          <w:sz w:val="28"/>
          <w:szCs w:val="28"/>
        </w:rPr>
        <w:t>902</w:t>
      </w:r>
      <w:r>
        <w:rPr>
          <w:color w:val="FF0000"/>
          <w:sz w:val="28"/>
          <w:szCs w:val="28"/>
        </w:rPr>
        <w:t>,8</w:t>
      </w:r>
      <w:r w:rsidRPr="00B97642">
        <w:rPr>
          <w:color w:val="FF0000"/>
          <w:sz w:val="28"/>
          <w:szCs w:val="28"/>
        </w:rPr>
        <w:t xml:space="preserve"> тыс. рублей</w:t>
      </w:r>
    </w:p>
    <w:p w:rsidR="00DD60D8" w:rsidRPr="00B97642" w:rsidRDefault="00DD60D8" w:rsidP="003F1B29">
      <w:pPr>
        <w:ind w:right="284" w:firstLine="709"/>
        <w:jc w:val="both"/>
        <w:rPr>
          <w:color w:val="FF0000"/>
          <w:sz w:val="28"/>
          <w:szCs w:val="28"/>
        </w:rPr>
      </w:pPr>
      <w:r w:rsidRPr="00B97642">
        <w:rPr>
          <w:color w:val="FF0000"/>
          <w:sz w:val="28"/>
          <w:szCs w:val="28"/>
        </w:rPr>
        <w:t xml:space="preserve">2020 год – </w:t>
      </w:r>
      <w:r w:rsidR="00A11D7B">
        <w:rPr>
          <w:color w:val="FF0000"/>
          <w:sz w:val="28"/>
          <w:szCs w:val="28"/>
        </w:rPr>
        <w:t>6 114</w:t>
      </w:r>
      <w:r>
        <w:rPr>
          <w:color w:val="FF0000"/>
          <w:sz w:val="28"/>
          <w:szCs w:val="28"/>
        </w:rPr>
        <w:t>,3</w:t>
      </w:r>
      <w:r w:rsidRPr="00B97642">
        <w:rPr>
          <w:color w:val="FF0000"/>
          <w:sz w:val="28"/>
          <w:szCs w:val="28"/>
        </w:rPr>
        <w:t xml:space="preserve"> тыс. рублей;</w:t>
      </w:r>
    </w:p>
    <w:p w:rsidR="00DD60D8" w:rsidRPr="00B97642" w:rsidRDefault="00DD60D8" w:rsidP="003F1B29">
      <w:pPr>
        <w:ind w:right="284" w:firstLine="709"/>
        <w:jc w:val="both"/>
        <w:rPr>
          <w:color w:val="FF0000"/>
          <w:sz w:val="28"/>
          <w:szCs w:val="28"/>
        </w:rPr>
      </w:pPr>
      <w:r w:rsidRPr="00B97642">
        <w:rPr>
          <w:color w:val="FF0000"/>
          <w:sz w:val="28"/>
          <w:szCs w:val="28"/>
        </w:rPr>
        <w:t xml:space="preserve">2021 год – </w:t>
      </w:r>
      <w:r>
        <w:rPr>
          <w:color w:val="FF0000"/>
          <w:sz w:val="28"/>
          <w:szCs w:val="28"/>
        </w:rPr>
        <w:t>6 </w:t>
      </w:r>
      <w:r w:rsidR="00A11D7B">
        <w:rPr>
          <w:color w:val="FF0000"/>
          <w:sz w:val="28"/>
          <w:szCs w:val="28"/>
        </w:rPr>
        <w:t>382</w:t>
      </w:r>
      <w:r>
        <w:rPr>
          <w:color w:val="FF0000"/>
          <w:sz w:val="28"/>
          <w:szCs w:val="28"/>
        </w:rPr>
        <w:t>,3</w:t>
      </w:r>
      <w:r w:rsidRPr="00B97642">
        <w:rPr>
          <w:color w:val="FF0000"/>
          <w:sz w:val="28"/>
          <w:szCs w:val="28"/>
        </w:rPr>
        <w:t xml:space="preserve"> тыс. рублей;</w:t>
      </w:r>
    </w:p>
    <w:p w:rsidR="00DD60D8" w:rsidRPr="00B97642" w:rsidRDefault="00DD60D8" w:rsidP="003F1B29">
      <w:pPr>
        <w:ind w:right="284" w:firstLine="709"/>
        <w:jc w:val="both"/>
        <w:rPr>
          <w:color w:val="FF0000"/>
          <w:sz w:val="28"/>
          <w:szCs w:val="28"/>
        </w:rPr>
      </w:pPr>
      <w:r w:rsidRPr="00B97642">
        <w:rPr>
          <w:color w:val="FF0000"/>
          <w:sz w:val="28"/>
          <w:szCs w:val="28"/>
        </w:rPr>
        <w:t xml:space="preserve">2022 год – </w:t>
      </w:r>
      <w:r w:rsidR="00E57067">
        <w:rPr>
          <w:color w:val="FF0000"/>
          <w:sz w:val="28"/>
          <w:szCs w:val="28"/>
        </w:rPr>
        <w:t>6 382,3</w:t>
      </w:r>
      <w:r w:rsidR="00E57067" w:rsidRPr="00B97642">
        <w:rPr>
          <w:color w:val="FF0000"/>
          <w:sz w:val="28"/>
          <w:szCs w:val="28"/>
        </w:rPr>
        <w:t xml:space="preserve"> </w:t>
      </w:r>
      <w:r w:rsidRPr="00B97642">
        <w:rPr>
          <w:color w:val="FF0000"/>
          <w:sz w:val="28"/>
          <w:szCs w:val="28"/>
        </w:rPr>
        <w:t>тыс. рублей;</w:t>
      </w:r>
    </w:p>
    <w:p w:rsidR="00DD60D8" w:rsidRPr="00B97642" w:rsidRDefault="00DD60D8" w:rsidP="003F1B29">
      <w:pPr>
        <w:ind w:right="284" w:firstLine="709"/>
        <w:jc w:val="both"/>
        <w:rPr>
          <w:color w:val="FF0000"/>
          <w:sz w:val="28"/>
          <w:szCs w:val="28"/>
        </w:rPr>
      </w:pPr>
      <w:r w:rsidRPr="00B97642">
        <w:rPr>
          <w:color w:val="FF0000"/>
          <w:sz w:val="28"/>
          <w:szCs w:val="28"/>
        </w:rPr>
        <w:t xml:space="preserve">2023 год – </w:t>
      </w:r>
      <w:r w:rsidR="00E57067">
        <w:rPr>
          <w:color w:val="FF0000"/>
          <w:sz w:val="28"/>
          <w:szCs w:val="28"/>
        </w:rPr>
        <w:t>6 382,3</w:t>
      </w:r>
      <w:r w:rsidR="00E57067" w:rsidRPr="00B97642">
        <w:rPr>
          <w:color w:val="FF0000"/>
          <w:sz w:val="28"/>
          <w:szCs w:val="28"/>
        </w:rPr>
        <w:t xml:space="preserve"> </w:t>
      </w:r>
      <w:r w:rsidRPr="00B97642">
        <w:rPr>
          <w:color w:val="FF0000"/>
          <w:sz w:val="28"/>
          <w:szCs w:val="28"/>
        </w:rPr>
        <w:t>тыс. рублей;</w:t>
      </w:r>
    </w:p>
    <w:p w:rsidR="00DD60D8" w:rsidRPr="00B97642" w:rsidRDefault="00DD60D8" w:rsidP="003F1B29">
      <w:pPr>
        <w:ind w:right="284" w:firstLine="709"/>
        <w:jc w:val="both"/>
        <w:rPr>
          <w:color w:val="FF0000"/>
          <w:sz w:val="28"/>
          <w:szCs w:val="28"/>
        </w:rPr>
      </w:pPr>
      <w:r w:rsidRPr="00B97642">
        <w:rPr>
          <w:color w:val="FF0000"/>
          <w:sz w:val="28"/>
          <w:szCs w:val="28"/>
        </w:rPr>
        <w:t xml:space="preserve">2024 год – </w:t>
      </w:r>
      <w:r w:rsidR="00E57067">
        <w:rPr>
          <w:color w:val="FF0000"/>
          <w:sz w:val="28"/>
          <w:szCs w:val="28"/>
        </w:rPr>
        <w:t>6 382,3</w:t>
      </w:r>
      <w:r w:rsidR="00E57067" w:rsidRPr="00B97642">
        <w:rPr>
          <w:color w:val="FF0000"/>
          <w:sz w:val="28"/>
          <w:szCs w:val="28"/>
        </w:rPr>
        <w:t xml:space="preserve"> </w:t>
      </w:r>
      <w:r w:rsidRPr="00B97642">
        <w:rPr>
          <w:color w:val="FF0000"/>
          <w:sz w:val="28"/>
          <w:szCs w:val="28"/>
        </w:rPr>
        <w:t>тыс. рублей;</w:t>
      </w:r>
    </w:p>
    <w:p w:rsidR="00DD60D8" w:rsidRDefault="00DD60D8" w:rsidP="003F1B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</w:t>
      </w:r>
      <w:r w:rsidRPr="00400F56">
        <w:rPr>
          <w:sz w:val="28"/>
          <w:szCs w:val="28"/>
        </w:rPr>
        <w:t>Стимулирование развития жилищного строительства, обеспечение качественными жилищно-коммунальными услугами населения</w:t>
      </w:r>
      <w:r>
        <w:rPr>
          <w:sz w:val="28"/>
          <w:szCs w:val="28"/>
        </w:rPr>
        <w:t xml:space="preserve">, обеспечение доступности услуг общественного пассажирского автомобильного транспорта на территории </w:t>
      </w:r>
      <w:r w:rsidRPr="00400F56">
        <w:rPr>
          <w:sz w:val="28"/>
          <w:szCs w:val="28"/>
        </w:rPr>
        <w:t>Грачевского района</w:t>
      </w:r>
      <w:r>
        <w:rPr>
          <w:sz w:val="28"/>
          <w:szCs w:val="28"/>
        </w:rPr>
        <w:t>» на 2019-2024 годы будет содержать следующие подпрограммы:</w:t>
      </w:r>
    </w:p>
    <w:p w:rsidR="00DD60D8" w:rsidRDefault="00DD60D8" w:rsidP="003F1B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3F57C0">
        <w:rPr>
          <w:sz w:val="28"/>
          <w:szCs w:val="28"/>
        </w:rPr>
        <w:t>Модернизация объектов коммунальной инфраструктуры Грачевского района</w:t>
      </w:r>
      <w:r>
        <w:rPr>
          <w:sz w:val="28"/>
          <w:szCs w:val="28"/>
        </w:rPr>
        <w:t>»;</w:t>
      </w:r>
    </w:p>
    <w:p w:rsidR="00DD60D8" w:rsidRDefault="00DD60D8" w:rsidP="003F1B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«</w:t>
      </w:r>
      <w:r w:rsidRPr="003F57C0">
        <w:rPr>
          <w:sz w:val="28"/>
          <w:szCs w:val="28"/>
        </w:rPr>
        <w:t>Обеспечение жильем молодых семей</w:t>
      </w:r>
      <w:r>
        <w:rPr>
          <w:sz w:val="28"/>
          <w:szCs w:val="28"/>
        </w:rPr>
        <w:t>,</w:t>
      </w:r>
      <w:r>
        <w:rPr>
          <w:b/>
        </w:rPr>
        <w:t xml:space="preserve"> </w:t>
      </w:r>
      <w:r w:rsidRPr="00246FA0">
        <w:rPr>
          <w:sz w:val="28"/>
          <w:szCs w:val="28"/>
        </w:rPr>
        <w:t>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</w:t>
      </w:r>
      <w:r>
        <w:rPr>
          <w:sz w:val="28"/>
          <w:szCs w:val="28"/>
        </w:rPr>
        <w:t xml:space="preserve"> в Грачевском районе»;</w:t>
      </w:r>
      <w:proofErr w:type="gramEnd"/>
    </w:p>
    <w:p w:rsidR="00DD60D8" w:rsidRDefault="00DD60D8" w:rsidP="003F1B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BE292E">
        <w:rPr>
          <w:sz w:val="28"/>
          <w:szCs w:val="28"/>
        </w:rPr>
        <w:t>Развитие системы градорегулирования в Грачевском районе</w:t>
      </w:r>
      <w:r>
        <w:rPr>
          <w:sz w:val="28"/>
          <w:szCs w:val="28"/>
        </w:rPr>
        <w:t>»;</w:t>
      </w:r>
    </w:p>
    <w:p w:rsidR="00DD60D8" w:rsidRDefault="00DD60D8" w:rsidP="003F1B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7D299E">
        <w:rPr>
          <w:sz w:val="28"/>
          <w:szCs w:val="28"/>
        </w:rPr>
        <w:t>Развитие пассажирского автомобильного транспорта общего пользования на территории Грачевского</w:t>
      </w:r>
      <w:r>
        <w:rPr>
          <w:sz w:val="28"/>
          <w:szCs w:val="28"/>
        </w:rPr>
        <w:t xml:space="preserve"> района».</w:t>
      </w:r>
    </w:p>
    <w:p w:rsidR="003F1B29" w:rsidRDefault="003F1B29" w:rsidP="003F1B29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3F1B29" w:rsidRDefault="003F1B29" w:rsidP="003F1B29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реализации Программы: 2019 – 2024 годы.</w:t>
      </w:r>
    </w:p>
    <w:p w:rsidR="00DD60D8" w:rsidRDefault="00660E88" w:rsidP="003F1B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исполнителем программы будет отдел архитектуры и капитального строительства администрации района.</w:t>
      </w:r>
    </w:p>
    <w:p w:rsidR="0027156A" w:rsidRDefault="0027156A" w:rsidP="003F1B29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 перечень целевых индикаторов (показателей) включены показатели, значения которых могут быть определены на основе данных статистического и методического обеспечения.</w:t>
      </w:r>
    </w:p>
    <w:p w:rsidR="0027156A" w:rsidRDefault="0027156A" w:rsidP="003F1B29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Целевыми индикаторами будут являться:</w:t>
      </w:r>
    </w:p>
    <w:p w:rsidR="0027156A" w:rsidRPr="00660E88" w:rsidRDefault="0027156A" w:rsidP="003F1B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88">
        <w:rPr>
          <w:rFonts w:ascii="Times New Roman" w:hAnsi="Times New Roman" w:cs="Times New Roman"/>
          <w:sz w:val="28"/>
          <w:szCs w:val="28"/>
        </w:rPr>
        <w:t xml:space="preserve">- </w:t>
      </w:r>
      <w:r w:rsidR="00660E88" w:rsidRPr="00660E88">
        <w:rPr>
          <w:rFonts w:ascii="Times New Roman" w:eastAsia="Calibri" w:hAnsi="Times New Roman" w:cs="Times New Roman"/>
          <w:sz w:val="28"/>
          <w:szCs w:val="28"/>
        </w:rPr>
        <w:t>уровень износа коммунальной инфраструктуры</w:t>
      </w:r>
      <w:r w:rsidRPr="00660E88">
        <w:rPr>
          <w:rFonts w:ascii="Times New Roman" w:hAnsi="Times New Roman" w:cs="Times New Roman"/>
          <w:sz w:val="28"/>
          <w:szCs w:val="28"/>
        </w:rPr>
        <w:t>;</w:t>
      </w:r>
    </w:p>
    <w:p w:rsidR="0027156A" w:rsidRPr="00660E88" w:rsidRDefault="0027156A" w:rsidP="003F1B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88">
        <w:rPr>
          <w:rFonts w:ascii="Times New Roman" w:hAnsi="Times New Roman" w:cs="Times New Roman"/>
          <w:sz w:val="28"/>
          <w:szCs w:val="28"/>
        </w:rPr>
        <w:t xml:space="preserve">- </w:t>
      </w:r>
      <w:r w:rsidR="00660E88" w:rsidRPr="00660E88">
        <w:rPr>
          <w:rFonts w:ascii="Times New Roman" w:eastAsia="Calibri" w:hAnsi="Times New Roman" w:cs="Times New Roman"/>
          <w:sz w:val="28"/>
          <w:szCs w:val="28"/>
        </w:rPr>
        <w:t>количество семей, улучшивших жилищные условия с помощью предоставляемых социальных выплат</w:t>
      </w:r>
      <w:r w:rsidRPr="00660E88">
        <w:rPr>
          <w:rFonts w:ascii="Times New Roman" w:hAnsi="Times New Roman" w:cs="Times New Roman"/>
          <w:sz w:val="28"/>
          <w:szCs w:val="28"/>
        </w:rPr>
        <w:t>;</w:t>
      </w:r>
    </w:p>
    <w:p w:rsidR="0027156A" w:rsidRPr="00660E88" w:rsidRDefault="0027156A" w:rsidP="003F1B29">
      <w:pPr>
        <w:ind w:right="284" w:firstLine="709"/>
        <w:jc w:val="both"/>
        <w:rPr>
          <w:sz w:val="28"/>
          <w:szCs w:val="28"/>
        </w:rPr>
      </w:pPr>
      <w:r w:rsidRPr="00660E88">
        <w:rPr>
          <w:sz w:val="28"/>
          <w:szCs w:val="28"/>
        </w:rPr>
        <w:t xml:space="preserve"> - </w:t>
      </w:r>
      <w:r w:rsidR="00660E88" w:rsidRPr="00660E88">
        <w:rPr>
          <w:sz w:val="28"/>
          <w:szCs w:val="28"/>
        </w:rPr>
        <w:t xml:space="preserve">количество выданных </w:t>
      </w:r>
      <w:r w:rsidR="00660E88" w:rsidRPr="00660E88">
        <w:rPr>
          <w:sz w:val="28"/>
          <w:szCs w:val="28"/>
          <w:shd w:val="clear" w:color="auto" w:fill="FFFFFF"/>
        </w:rPr>
        <w:t>градостроительных планов земельных участков</w:t>
      </w:r>
      <w:r w:rsidR="00660E88" w:rsidRPr="00660E88">
        <w:rPr>
          <w:sz w:val="28"/>
          <w:szCs w:val="28"/>
        </w:rPr>
        <w:t xml:space="preserve">, </w:t>
      </w:r>
      <w:r w:rsidR="00660E88" w:rsidRPr="00660E88">
        <w:rPr>
          <w:sz w:val="28"/>
          <w:szCs w:val="28"/>
          <w:shd w:val="clear" w:color="auto" w:fill="FFFFFF"/>
        </w:rPr>
        <w:t>соответствующих требованиям законодательства</w:t>
      </w:r>
      <w:r w:rsidRPr="00660E88">
        <w:rPr>
          <w:sz w:val="28"/>
          <w:szCs w:val="28"/>
        </w:rPr>
        <w:t>;</w:t>
      </w:r>
    </w:p>
    <w:p w:rsidR="0027156A" w:rsidRPr="00660E88" w:rsidRDefault="0027156A" w:rsidP="003F1B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88">
        <w:rPr>
          <w:rFonts w:ascii="Times New Roman" w:hAnsi="Times New Roman" w:cs="Times New Roman"/>
          <w:sz w:val="28"/>
          <w:szCs w:val="28"/>
        </w:rPr>
        <w:t xml:space="preserve">- </w:t>
      </w:r>
      <w:r w:rsidR="00660E88" w:rsidRPr="00660E88">
        <w:rPr>
          <w:rFonts w:ascii="Times New Roman" w:eastAsia="Calibri" w:hAnsi="Times New Roman" w:cs="Times New Roman"/>
          <w:sz w:val="28"/>
          <w:szCs w:val="28"/>
        </w:rPr>
        <w:t>количество перевезенных пассажиров на муниципальных маршрутах</w:t>
      </w:r>
      <w:proofErr w:type="gramStart"/>
      <w:r w:rsidR="00660E88" w:rsidRPr="00660E88">
        <w:rPr>
          <w:rFonts w:ascii="Times New Roman" w:eastAsia="Calibri" w:hAnsi="Times New Roman" w:cs="Times New Roman"/>
          <w:sz w:val="28"/>
          <w:szCs w:val="28"/>
        </w:rPr>
        <w:t>.</w:t>
      </w:r>
      <w:r w:rsidRPr="00660E8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7156A" w:rsidRDefault="0027156A" w:rsidP="003F1B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муниципальной программы «</w:t>
      </w:r>
      <w:r w:rsidR="003F1B29" w:rsidRPr="00400F56">
        <w:rPr>
          <w:rFonts w:ascii="Times New Roman" w:hAnsi="Times New Roman"/>
          <w:sz w:val="28"/>
          <w:szCs w:val="28"/>
        </w:rPr>
        <w:t>Стимулирование развития жилищного строительства, обеспечение качественными жилищно-коммунальными услугами населения</w:t>
      </w:r>
      <w:r w:rsidR="003F1B29">
        <w:rPr>
          <w:rFonts w:ascii="Times New Roman" w:hAnsi="Times New Roman"/>
          <w:sz w:val="28"/>
          <w:szCs w:val="28"/>
        </w:rPr>
        <w:t xml:space="preserve">, обеспечение доступности услуг общественного пассажирского автомобильного транспорта на территории </w:t>
      </w:r>
      <w:r w:rsidR="003F1B29" w:rsidRPr="00400F56">
        <w:rPr>
          <w:rFonts w:ascii="Times New Roman" w:hAnsi="Times New Roman"/>
          <w:sz w:val="28"/>
          <w:szCs w:val="28"/>
        </w:rPr>
        <w:lastRenderedPageBreak/>
        <w:t>Грачевского района</w:t>
      </w:r>
      <w:r w:rsidR="003F1B29">
        <w:rPr>
          <w:rFonts w:ascii="Times New Roman" w:hAnsi="Times New Roman" w:cs="Times New Roman"/>
          <w:sz w:val="28"/>
          <w:szCs w:val="28"/>
        </w:rPr>
        <w:t>» на период 2019 – 2024 годы</w:t>
      </w:r>
      <w:r>
        <w:rPr>
          <w:rFonts w:ascii="Times New Roman" w:hAnsi="Times New Roman" w:cs="Times New Roman"/>
          <w:sz w:val="28"/>
          <w:szCs w:val="28"/>
        </w:rPr>
        <w:t xml:space="preserve"> был размещен на сайте администрации Грачевского района. Предложений и замечаний по внесению изменений в проект муниципальной программы «</w:t>
      </w:r>
      <w:r w:rsidR="003F1B29" w:rsidRPr="00400F56">
        <w:rPr>
          <w:rFonts w:ascii="Times New Roman" w:hAnsi="Times New Roman"/>
          <w:sz w:val="28"/>
          <w:szCs w:val="28"/>
        </w:rPr>
        <w:t>Стимулирование развития жилищного строительства, обеспечение качественными жилищно-коммунальными услугами населения</w:t>
      </w:r>
      <w:r w:rsidR="003F1B29">
        <w:rPr>
          <w:rFonts w:ascii="Times New Roman" w:hAnsi="Times New Roman"/>
          <w:sz w:val="28"/>
          <w:szCs w:val="28"/>
        </w:rPr>
        <w:t xml:space="preserve">, обеспечение доступности услуг общественного пассажирского автомобильного транспорта на территории </w:t>
      </w:r>
      <w:r w:rsidR="003F1B29" w:rsidRPr="00400F56">
        <w:rPr>
          <w:rFonts w:ascii="Times New Roman" w:hAnsi="Times New Roman"/>
          <w:sz w:val="28"/>
          <w:szCs w:val="28"/>
        </w:rPr>
        <w:t>Грачевского района</w:t>
      </w:r>
      <w:r>
        <w:rPr>
          <w:rFonts w:ascii="Times New Roman" w:hAnsi="Times New Roman" w:cs="Times New Roman"/>
          <w:sz w:val="28"/>
          <w:szCs w:val="28"/>
        </w:rPr>
        <w:t>» не поступало.</w:t>
      </w:r>
    </w:p>
    <w:p w:rsidR="0027156A" w:rsidRDefault="0027156A" w:rsidP="003F1B29">
      <w:pPr>
        <w:spacing w:line="276" w:lineRule="auto"/>
        <w:ind w:firstLine="709"/>
        <w:jc w:val="both"/>
        <w:rPr>
          <w:sz w:val="28"/>
          <w:szCs w:val="28"/>
        </w:rPr>
      </w:pPr>
    </w:p>
    <w:p w:rsidR="0027156A" w:rsidRDefault="003F1B29" w:rsidP="003F1B2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27156A">
        <w:rPr>
          <w:sz w:val="28"/>
          <w:szCs w:val="28"/>
        </w:rPr>
        <w:t xml:space="preserve"> отдела </w:t>
      </w:r>
    </w:p>
    <w:p w:rsidR="003F1B29" w:rsidRDefault="003F1B29" w:rsidP="003F1B2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архитектуры и </w:t>
      </w:r>
      <w:proofErr w:type="gramStart"/>
      <w:r>
        <w:rPr>
          <w:sz w:val="28"/>
          <w:szCs w:val="28"/>
        </w:rPr>
        <w:t>капитального</w:t>
      </w:r>
      <w:proofErr w:type="gramEnd"/>
      <w:r>
        <w:rPr>
          <w:sz w:val="28"/>
          <w:szCs w:val="28"/>
        </w:rPr>
        <w:t xml:space="preserve"> </w:t>
      </w:r>
    </w:p>
    <w:p w:rsidR="0027156A" w:rsidRPr="003F1B29" w:rsidRDefault="003F1B29" w:rsidP="003F1B2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строительства                                                                       О.В</w:t>
      </w:r>
      <w:r w:rsidR="0027156A">
        <w:rPr>
          <w:sz w:val="28"/>
          <w:szCs w:val="28"/>
        </w:rPr>
        <w:t xml:space="preserve">. </w:t>
      </w:r>
      <w:r>
        <w:rPr>
          <w:sz w:val="28"/>
          <w:szCs w:val="28"/>
        </w:rPr>
        <w:t>Михайловских</w:t>
      </w:r>
      <w:r w:rsidR="0027156A">
        <w:rPr>
          <w:sz w:val="28"/>
          <w:szCs w:val="28"/>
        </w:rPr>
        <w:t xml:space="preserve">                                </w:t>
      </w:r>
    </w:p>
    <w:p w:rsidR="0027156A" w:rsidRDefault="0027156A" w:rsidP="003F1B29">
      <w:pPr>
        <w:spacing w:line="276" w:lineRule="auto"/>
        <w:ind w:firstLine="709"/>
        <w:jc w:val="both"/>
        <w:rPr>
          <w:sz w:val="28"/>
          <w:szCs w:val="28"/>
        </w:rPr>
      </w:pPr>
    </w:p>
    <w:p w:rsidR="00303EC9" w:rsidRDefault="00303EC9" w:rsidP="003F1B29">
      <w:pPr>
        <w:ind w:firstLine="709"/>
        <w:jc w:val="both"/>
      </w:pPr>
    </w:p>
    <w:sectPr w:rsidR="00303EC9" w:rsidSect="00431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156A"/>
    <w:rsid w:val="000D768B"/>
    <w:rsid w:val="001B3AD5"/>
    <w:rsid w:val="0027156A"/>
    <w:rsid w:val="00303EC9"/>
    <w:rsid w:val="003F1B29"/>
    <w:rsid w:val="00660E88"/>
    <w:rsid w:val="00816FF4"/>
    <w:rsid w:val="00A11677"/>
    <w:rsid w:val="00A11D7B"/>
    <w:rsid w:val="00DD60D8"/>
    <w:rsid w:val="00E57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6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156A"/>
    <w:pPr>
      <w:spacing w:after="0" w:line="240" w:lineRule="auto"/>
    </w:pPr>
  </w:style>
  <w:style w:type="character" w:customStyle="1" w:styleId="a4">
    <w:name w:val="Цветовое выделение"/>
    <w:uiPriority w:val="99"/>
    <w:rsid w:val="0027156A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2715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customStyle="1" w:styleId="a6">
    <w:name w:val="Гипертекстовая ссылка"/>
    <w:uiPriority w:val="99"/>
    <w:rsid w:val="000D768B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38258.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CD141-1409-445D-A868-B222B9E11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</cp:lastModifiedBy>
  <cp:revision>7</cp:revision>
  <cp:lastPrinted>2018-11-14T06:00:00Z</cp:lastPrinted>
  <dcterms:created xsi:type="dcterms:W3CDTF">2018-11-13T09:34:00Z</dcterms:created>
  <dcterms:modified xsi:type="dcterms:W3CDTF">2018-11-14T06:01:00Z</dcterms:modified>
</cp:coreProperties>
</file>